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A3B6B1B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8555A0">
        <w:rPr>
          <w:rStyle w:val="a6"/>
          <w:color w:val="202020"/>
          <w:sz w:val="28"/>
          <w:szCs w:val="28"/>
        </w:rPr>
        <w:t>Павловської Валерії Юріївни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16F7E6CD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A6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911A68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8555A0" w:rsidRPr="008555A0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Павловської Валерії Юріївни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, як</w:t>
      </w:r>
      <w:r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головного спеціаліста </w:t>
      </w:r>
      <w:r w:rsidR="008555A0" w:rsidRPr="0085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інвестиційного забезпечення</w:t>
      </w:r>
      <w:r w:rsidR="00911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департаменту </w:t>
      </w:r>
      <w:r w:rsidR="008555A0" w:rsidRPr="0085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архітектури та містобудування</w:t>
      </w:r>
      <w:r w:rsidR="00911A68" w:rsidRPr="0085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іської ради.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1AA222AD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625F1">
        <w:rPr>
          <w:rStyle w:val="a6"/>
          <w:color w:val="202020"/>
          <w:sz w:val="28"/>
          <w:szCs w:val="28"/>
        </w:rPr>
        <w:t>Павловської В.Ю.</w:t>
      </w:r>
      <w:bookmarkStart w:id="0" w:name="_GoBack"/>
      <w:bookmarkEnd w:id="0"/>
      <w:r w:rsidR="00911A6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625F1"/>
    <w:rsid w:val="00384CFC"/>
    <w:rsid w:val="00486B4A"/>
    <w:rsid w:val="004E03D4"/>
    <w:rsid w:val="00632B3E"/>
    <w:rsid w:val="0065018C"/>
    <w:rsid w:val="006526FF"/>
    <w:rsid w:val="00695261"/>
    <w:rsid w:val="007640D7"/>
    <w:rsid w:val="008555A0"/>
    <w:rsid w:val="00911A68"/>
    <w:rsid w:val="00915452"/>
    <w:rsid w:val="00965BAF"/>
    <w:rsid w:val="009B5765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Паламарчук Інна Олександрівна</cp:lastModifiedBy>
  <cp:revision>32</cp:revision>
  <dcterms:created xsi:type="dcterms:W3CDTF">2015-04-21T14:36:00Z</dcterms:created>
  <dcterms:modified xsi:type="dcterms:W3CDTF">2024-10-01T13:31:00Z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